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57F" w:rsidRDefault="0086657F" w:rsidP="0086657F">
      <w:pPr>
        <w:pStyle w:val="Title"/>
        <w:jc w:val="center"/>
      </w:pPr>
      <w:r>
        <w:t>HES 2018 SILENT AUCTION</w:t>
      </w:r>
    </w:p>
    <w:p w:rsidR="0086657F" w:rsidRDefault="0086657F" w:rsidP="0086657F">
      <w:pPr>
        <w:pStyle w:val="Title"/>
        <w:jc w:val="center"/>
      </w:pPr>
      <w:r>
        <w:t>-- ITEMS AVAILABLE –</w:t>
      </w:r>
    </w:p>
    <w:p w:rsidR="0086657F" w:rsidRDefault="0086657F" w:rsidP="0086657F">
      <w:pPr>
        <w:pStyle w:val="Date"/>
        <w:jc w:val="center"/>
        <w:rPr>
          <w:rStyle w:val="IntenseEmphasis"/>
        </w:rPr>
      </w:pPr>
      <w:r>
        <w:rPr>
          <w:rStyle w:val="IntenseEmphasis"/>
        </w:rPr>
        <w:t xml:space="preserve">These items will be available for bidding at the </w:t>
      </w:r>
      <w:r w:rsidRPr="00710A32">
        <w:rPr>
          <w:rStyle w:val="IntenseEmphasis"/>
          <w:b/>
        </w:rPr>
        <w:t>HES Silent Auction</w:t>
      </w:r>
      <w:r>
        <w:rPr>
          <w:rStyle w:val="IntenseEmphasis"/>
        </w:rPr>
        <w:t xml:space="preserve"> to be held at the annual meeting in Albuquerque.   Bidding will open at the reception following the Presidential Address on Saturday evening, and remain open during the first part of the banquet. Fuller </w:t>
      </w:r>
      <w:r w:rsidR="00312AEE">
        <w:rPr>
          <w:rStyle w:val="IntenseEmphasis"/>
        </w:rPr>
        <w:t xml:space="preserve">item </w:t>
      </w:r>
      <w:r>
        <w:rPr>
          <w:rStyle w:val="IntenseEmphasis"/>
        </w:rPr>
        <w:t xml:space="preserve">descriptions or displays will be available at the meeting. </w:t>
      </w:r>
    </w:p>
    <w:p w:rsidR="0086657F" w:rsidRDefault="0086657F" w:rsidP="0086657F">
      <w:pPr>
        <w:pStyle w:val="Date"/>
        <w:rPr>
          <w:rStyle w:val="IntenseEmphasis"/>
        </w:rPr>
      </w:pPr>
    </w:p>
    <w:p w:rsidR="0086657F" w:rsidRDefault="0086657F" w:rsidP="0086657F">
      <w:pPr>
        <w:pStyle w:val="Date"/>
        <w:jc w:val="center"/>
        <w:rPr>
          <w:rStyle w:val="IntenseEmphasis"/>
        </w:rPr>
      </w:pPr>
      <w:r>
        <w:rPr>
          <w:rStyle w:val="IntenseEmphasis"/>
        </w:rPr>
        <w:t xml:space="preserve">There are </w:t>
      </w:r>
      <w:r w:rsidRPr="00A54E01">
        <w:rPr>
          <w:rStyle w:val="IntenseEmphasis"/>
          <w:u w:val="single"/>
        </w:rPr>
        <w:t>no minimum bids</w:t>
      </w:r>
      <w:r>
        <w:rPr>
          <w:rStyle w:val="IntenseEmphasis"/>
        </w:rPr>
        <w:t xml:space="preserve">, but ALL PROCEEDS go to the </w:t>
      </w:r>
      <w:r w:rsidRPr="00C242E8">
        <w:rPr>
          <w:rStyle w:val="IntenseEmphasis"/>
          <w:b/>
        </w:rPr>
        <w:t>HES Endowment Campaign, “Foundations for the Future.”</w:t>
      </w:r>
      <w:r>
        <w:rPr>
          <w:rStyle w:val="IntenseEmphasis"/>
        </w:rPr>
        <w:t xml:space="preserve"> People have donated items suitable for a wide range of budgets, and we hope you’ll bid in that spirit. Donors’ names have been removed from this list, but will be included on the list at the auction.</w:t>
      </w:r>
    </w:p>
    <w:p w:rsidR="0086657F" w:rsidRDefault="0086657F" w:rsidP="0086657F">
      <w:pPr>
        <w:pStyle w:val="Date"/>
        <w:jc w:val="center"/>
        <w:rPr>
          <w:rStyle w:val="IntenseEmphasis"/>
        </w:rPr>
      </w:pPr>
    </w:p>
    <w:p w:rsidR="0086657F" w:rsidRDefault="0086657F" w:rsidP="0086657F">
      <w:pPr>
        <w:pStyle w:val="Date"/>
        <w:jc w:val="center"/>
        <w:rPr>
          <w:rStyle w:val="IntenseEmphasis"/>
        </w:rPr>
      </w:pPr>
      <w:r>
        <w:rPr>
          <w:rStyle w:val="IntenseEmphasis"/>
        </w:rPr>
        <w:t>We regret that we cannot take advance on-line bids or credit card payments.  Please bring cash or a checkbook! If you can’t attend the meeting but would really like to bid on one of these items, please give your proxy to a friend!</w:t>
      </w:r>
    </w:p>
    <w:p w:rsidR="0086657F" w:rsidRDefault="0086657F" w:rsidP="0086657F">
      <w:pPr>
        <w:pStyle w:val="Date"/>
        <w:jc w:val="center"/>
        <w:rPr>
          <w:rStyle w:val="IntenseEmphasis"/>
        </w:rPr>
      </w:pPr>
    </w:p>
    <w:p w:rsidR="007E3010" w:rsidRDefault="0086657F" w:rsidP="0086657F">
      <w:pPr>
        <w:pStyle w:val="Date"/>
        <w:jc w:val="center"/>
        <w:rPr>
          <w:rStyle w:val="IntenseEmphasis"/>
          <w:color w:val="538135" w:themeColor="accent6" w:themeShade="BF"/>
        </w:rPr>
      </w:pPr>
      <w:r w:rsidRPr="00EF32D8">
        <w:rPr>
          <w:rStyle w:val="IntenseEmphasis"/>
          <w:color w:val="538135" w:themeColor="accent6" w:themeShade="BF"/>
        </w:rPr>
        <w:t xml:space="preserve">GRADUATE STUDENTS: Please note the section of items reserved for your bids only.  In addition, </w:t>
      </w:r>
      <w:r>
        <w:rPr>
          <w:rStyle w:val="IntenseEmphasis"/>
          <w:color w:val="538135" w:themeColor="accent6" w:themeShade="BF"/>
        </w:rPr>
        <w:t xml:space="preserve">a dozen </w:t>
      </w:r>
      <w:r w:rsidRPr="00EF32D8">
        <w:rPr>
          <w:rStyle w:val="IntenseEmphasis"/>
          <w:color w:val="538135" w:themeColor="accent6" w:themeShade="BF"/>
        </w:rPr>
        <w:t>$50 travel certificates to help defray your costs at this or future HES meetings</w:t>
      </w:r>
      <w:r>
        <w:rPr>
          <w:rStyle w:val="IntenseEmphasis"/>
          <w:color w:val="538135" w:themeColor="accent6" w:themeShade="BF"/>
        </w:rPr>
        <w:t xml:space="preserve">, </w:t>
      </w:r>
      <w:r w:rsidRPr="00710A32">
        <w:rPr>
          <w:rStyle w:val="IntenseEmphasis"/>
          <w:b/>
          <w:color w:val="538135" w:themeColor="accent6" w:themeShade="BF"/>
        </w:rPr>
        <w:t>and a 2-night stay in the DC-area</w:t>
      </w:r>
      <w:r>
        <w:rPr>
          <w:rStyle w:val="IntenseEmphasis"/>
          <w:color w:val="538135" w:themeColor="accent6" w:themeShade="BF"/>
        </w:rPr>
        <w:t xml:space="preserve"> home of an HES member</w:t>
      </w:r>
      <w:r w:rsidRPr="00EF32D8">
        <w:rPr>
          <w:rStyle w:val="IntenseEmphasis"/>
          <w:color w:val="538135" w:themeColor="accent6" w:themeShade="BF"/>
        </w:rPr>
        <w:t xml:space="preserve">, </w:t>
      </w:r>
      <w:r w:rsidRPr="004E156C">
        <w:rPr>
          <w:rStyle w:val="IntenseEmphasis"/>
          <w:b/>
          <w:color w:val="538135" w:themeColor="accent6" w:themeShade="BF"/>
        </w:rPr>
        <w:t>will be raffled off (no bidding required!)</w:t>
      </w:r>
      <w:r w:rsidRPr="00EF32D8">
        <w:rPr>
          <w:rStyle w:val="IntenseEmphasis"/>
          <w:color w:val="538135" w:themeColor="accent6" w:themeShade="BF"/>
        </w:rPr>
        <w:t xml:space="preserve"> during the Presidential</w:t>
      </w:r>
      <w:r>
        <w:rPr>
          <w:rStyle w:val="IntenseEmphasis"/>
          <w:color w:val="538135" w:themeColor="accent6" w:themeShade="BF"/>
        </w:rPr>
        <w:t xml:space="preserve"> Reception.  You must be present </w:t>
      </w:r>
    </w:p>
    <w:p w:rsidR="0086657F" w:rsidRDefault="007E3010" w:rsidP="0086657F">
      <w:pPr>
        <w:pStyle w:val="Date"/>
        <w:jc w:val="center"/>
      </w:pPr>
      <w:r>
        <w:rPr>
          <w:rStyle w:val="IntenseEmphasis"/>
          <w:color w:val="538135" w:themeColor="accent6" w:themeShade="BF"/>
        </w:rPr>
        <w:t>to win a raffle</w:t>
      </w:r>
      <w:r w:rsidR="0086657F">
        <w:rPr>
          <w:rStyle w:val="IntenseEmphasis"/>
          <w:color w:val="538135" w:themeColor="accent6" w:themeShade="BF"/>
        </w:rPr>
        <w:t xml:space="preserve"> item.</w:t>
      </w:r>
    </w:p>
    <w:p w:rsidR="0086657F" w:rsidRPr="007E3010" w:rsidRDefault="0086657F" w:rsidP="0086657F">
      <w:pPr>
        <w:pStyle w:val="Heading1"/>
        <w:rPr>
          <w:b/>
        </w:rPr>
      </w:pPr>
      <w:r w:rsidRPr="007E3010">
        <w:rPr>
          <w:b/>
        </w:rPr>
        <w:t>HOUSING – Use for a research trip or even a combined research/leisure trip.  (In all cases, the timing of the trip will be mutually agreed between the bidder and the homeowner.)</w:t>
      </w:r>
    </w:p>
    <w:p w:rsidR="0086657F" w:rsidRPr="007E3010" w:rsidRDefault="0086657F" w:rsidP="0086657F">
      <w:pPr>
        <w:ind w:left="720" w:hanging="720"/>
        <w:rPr>
          <w:u w:val="single"/>
        </w:rPr>
      </w:pPr>
      <w:r w:rsidRPr="007E3010">
        <w:rPr>
          <w:u w:val="single"/>
        </w:rPr>
        <w:t>NEW YORK CITY</w:t>
      </w:r>
    </w:p>
    <w:p w:rsidR="0086657F" w:rsidRDefault="0086657F" w:rsidP="0086657F">
      <w:pPr>
        <w:ind w:left="720" w:hanging="720"/>
      </w:pPr>
      <w:r>
        <w:t>2 nights in NYC apartment on Bleecker St.  Private room.  Close to NYU and many archives.</w:t>
      </w:r>
    </w:p>
    <w:p w:rsidR="0086657F" w:rsidRPr="007E3010" w:rsidRDefault="0086657F" w:rsidP="0086657F">
      <w:pPr>
        <w:ind w:left="720" w:hanging="720"/>
        <w:rPr>
          <w:u w:val="single"/>
        </w:rPr>
      </w:pPr>
      <w:r w:rsidRPr="007E3010">
        <w:rPr>
          <w:u w:val="single"/>
        </w:rPr>
        <w:t>PHILADELPHIA</w:t>
      </w:r>
    </w:p>
    <w:p w:rsidR="0086657F" w:rsidRDefault="0086657F" w:rsidP="0086657F">
      <w:pPr>
        <w:ind w:left="720" w:hanging="720"/>
      </w:pPr>
      <w:r>
        <w:t>2 nights in private home in Center City Philadelphia.  Room sleeps 2; private bath; 30 mins by train from 30</w:t>
      </w:r>
      <w:r w:rsidRPr="00244363">
        <w:rPr>
          <w:vertAlign w:val="superscript"/>
        </w:rPr>
        <w:t>th</w:t>
      </w:r>
      <w:r>
        <w:t xml:space="preserve"> St Station and U Penn, 15 to Rittenhouse Sq. </w:t>
      </w:r>
    </w:p>
    <w:p w:rsidR="0086657F" w:rsidRPr="007E3010" w:rsidRDefault="0086657F" w:rsidP="0086657F">
      <w:pPr>
        <w:ind w:left="720" w:hanging="720"/>
        <w:rPr>
          <w:u w:val="single"/>
        </w:rPr>
      </w:pPr>
      <w:r w:rsidRPr="007E3010">
        <w:rPr>
          <w:u w:val="single"/>
        </w:rPr>
        <w:t>SUBURBAN WASHINGTON, D.C./MARYLAND</w:t>
      </w:r>
    </w:p>
    <w:p w:rsidR="0086657F" w:rsidRDefault="0086657F" w:rsidP="0086657F">
      <w:pPr>
        <w:ind w:left="720" w:hanging="720"/>
      </w:pPr>
      <w:r w:rsidRPr="002A7661">
        <w:t xml:space="preserve">2 nights in private home in </w:t>
      </w:r>
      <w:r>
        <w:t xml:space="preserve">Reston, VA (a short metro ride to Washington, </w:t>
      </w:r>
      <w:r w:rsidRPr="002A7661">
        <w:t>D.C.</w:t>
      </w:r>
      <w:r>
        <w:t xml:space="preserve">).  Fine for DC-area research or conference, or for a family vacation in DC. Private room with private bath; suitable for 1 or 2 people, plus air mattresses for up to 2 children. </w:t>
      </w:r>
    </w:p>
    <w:p w:rsidR="0086657F" w:rsidRPr="007E3010" w:rsidRDefault="0086657F" w:rsidP="0086657F">
      <w:pPr>
        <w:ind w:left="720" w:hanging="720"/>
        <w:rPr>
          <w:u w:val="single"/>
        </w:rPr>
      </w:pPr>
      <w:r>
        <w:t xml:space="preserve"> </w:t>
      </w:r>
      <w:r w:rsidRPr="007E3010">
        <w:rPr>
          <w:u w:val="single"/>
        </w:rPr>
        <w:t>CAMBRIDGE, MA</w:t>
      </w:r>
    </w:p>
    <w:p w:rsidR="0086657F" w:rsidRDefault="0086657F" w:rsidP="0086657F">
      <w:pPr>
        <w:ind w:left="720" w:hanging="720"/>
      </w:pPr>
      <w:r>
        <w:t xml:space="preserve">2 nights in private home (with private bath and double bed) in Cambridge, MA.  10-minute walk to Harvard and the subway into Boston. </w:t>
      </w:r>
    </w:p>
    <w:p w:rsidR="0086657F" w:rsidRPr="007E3010" w:rsidRDefault="0086657F" w:rsidP="0086657F">
      <w:pPr>
        <w:ind w:left="720" w:hanging="720"/>
        <w:rPr>
          <w:u w:val="single"/>
        </w:rPr>
      </w:pPr>
      <w:r w:rsidRPr="007E3010">
        <w:rPr>
          <w:u w:val="single"/>
        </w:rPr>
        <w:t xml:space="preserve">RHODE ISLAND </w:t>
      </w:r>
    </w:p>
    <w:p w:rsidR="0086657F" w:rsidRDefault="0086657F" w:rsidP="0086657F">
      <w:pPr>
        <w:ind w:left="720" w:hanging="720"/>
      </w:pPr>
      <w:r>
        <w:t xml:space="preserve">2 nights in 2-bedroom oceanfront condo in Narragansett, RI (more a writing retreat/vacation than a research trip!).  Suitable for 1-4 people. Homeowners will not be present.  Transportation to/from airport or train station in Providence included, if needed.  </w:t>
      </w:r>
    </w:p>
    <w:p w:rsidR="0086657F" w:rsidRPr="007E3010" w:rsidRDefault="0086657F" w:rsidP="0086657F">
      <w:pPr>
        <w:ind w:left="720" w:hanging="720"/>
        <w:rPr>
          <w:u w:val="single"/>
        </w:rPr>
      </w:pPr>
      <w:r w:rsidRPr="007E3010">
        <w:rPr>
          <w:u w:val="single"/>
        </w:rPr>
        <w:t>ANN ARBOR, MI</w:t>
      </w:r>
    </w:p>
    <w:p w:rsidR="0086657F" w:rsidRDefault="0086657F" w:rsidP="0086657F">
      <w:pPr>
        <w:ind w:left="720" w:hanging="720"/>
      </w:pPr>
      <w:r>
        <w:t>2 or more nights (number can be arranged) at private home in Ann Arbor, MI.</w:t>
      </w:r>
    </w:p>
    <w:p w:rsidR="0086657F" w:rsidRDefault="0086657F" w:rsidP="0086657F"/>
    <w:p w:rsidR="0086657F" w:rsidRPr="007E3010" w:rsidRDefault="0086657F" w:rsidP="0086657F">
      <w:pPr>
        <w:pStyle w:val="Heading1"/>
        <w:rPr>
          <w:b/>
        </w:rPr>
      </w:pPr>
      <w:r w:rsidRPr="007E3010">
        <w:rPr>
          <w:b/>
        </w:rPr>
        <w:t>BOOKS… LOTS OF BOOKS!</w:t>
      </w:r>
    </w:p>
    <w:p w:rsidR="0086657F" w:rsidRDefault="0086657F" w:rsidP="0086657F">
      <w:pPr>
        <w:pStyle w:val="ListParagraph"/>
        <w:numPr>
          <w:ilvl w:val="0"/>
          <w:numId w:val="4"/>
        </w:numPr>
      </w:pPr>
      <w:r>
        <w:t xml:space="preserve">Bundle of 4 books on African American and urban history: </w:t>
      </w:r>
      <w:r w:rsidRPr="0086657F">
        <w:rPr>
          <w:i/>
        </w:rPr>
        <w:t>Advancing Democracy: African Americans and the Struggle for Access and Equity in Higher Education in Texas</w:t>
      </w:r>
      <w:r>
        <w:t xml:space="preserve">, by Amilcar Shabazz; </w:t>
      </w:r>
      <w:r w:rsidRPr="0086657F">
        <w:rPr>
          <w:i/>
        </w:rPr>
        <w:t>Fighting for</w:t>
      </w:r>
      <w:r>
        <w:t xml:space="preserve"> </w:t>
      </w:r>
      <w:r w:rsidRPr="0086657F">
        <w:rPr>
          <w:i/>
        </w:rPr>
        <w:t>Our Place in the Sun: Malcolm X and the Radicalization of the Black Student Movement, 1960-1973</w:t>
      </w:r>
      <w:r>
        <w:t xml:space="preserve">, by Richard Benson; </w:t>
      </w:r>
      <w:r w:rsidRPr="0086657F">
        <w:rPr>
          <w:i/>
        </w:rPr>
        <w:t>More than One Struggle: The Evolution of Black School Reform in Milwaukee</w:t>
      </w:r>
      <w:r>
        <w:t xml:space="preserve">, by Jack Dougherty; </w:t>
      </w:r>
      <w:r w:rsidRPr="0086657F">
        <w:rPr>
          <w:i/>
        </w:rPr>
        <w:t>Urban Education in the United States: A Historical Reader</w:t>
      </w:r>
      <w:r>
        <w:t>, ed. John Rury.</w:t>
      </w:r>
    </w:p>
    <w:p w:rsidR="0086657F" w:rsidRDefault="0086657F" w:rsidP="0086657F">
      <w:pPr>
        <w:pStyle w:val="ListParagraph"/>
        <w:numPr>
          <w:ilvl w:val="0"/>
          <w:numId w:val="4"/>
        </w:numPr>
      </w:pPr>
      <w:r>
        <w:t xml:space="preserve">Bundle of 4 books on school history: </w:t>
      </w:r>
      <w:r w:rsidRPr="0086657F">
        <w:rPr>
          <w:i/>
        </w:rPr>
        <w:t>The Shaping of the American High School, 1880-1920</w:t>
      </w:r>
      <w:r>
        <w:t xml:space="preserve">, by Edward Krug; </w:t>
      </w:r>
      <w:r w:rsidRPr="0086657F">
        <w:rPr>
          <w:i/>
        </w:rPr>
        <w:t>Two Hundred Years of American Educational Thought</w:t>
      </w:r>
      <w:r>
        <w:t xml:space="preserve">, by Henry J. Perkinson; </w:t>
      </w:r>
      <w:r w:rsidRPr="0086657F">
        <w:rPr>
          <w:i/>
        </w:rPr>
        <w:t xml:space="preserve">The World We Created at Hamilton High </w:t>
      </w:r>
      <w:r>
        <w:t xml:space="preserve">(rev. ed.), by Gerald Grant; </w:t>
      </w:r>
      <w:r w:rsidRPr="0086657F">
        <w:rPr>
          <w:i/>
        </w:rPr>
        <w:t>A Place Called School: Prospects for the Future</w:t>
      </w:r>
      <w:r>
        <w:t xml:space="preserve">, by John Goodlad.  </w:t>
      </w:r>
    </w:p>
    <w:p w:rsidR="0086657F" w:rsidRDefault="0086657F" w:rsidP="0086657F">
      <w:pPr>
        <w:pStyle w:val="ListParagraph"/>
        <w:numPr>
          <w:ilvl w:val="0"/>
          <w:numId w:val="4"/>
        </w:numPr>
      </w:pPr>
      <w:r>
        <w:t xml:space="preserve">Copy of </w:t>
      </w:r>
      <w:r w:rsidRPr="002E5578">
        <w:rPr>
          <w:i/>
        </w:rPr>
        <w:t>Women and Philanthropy in Education</w:t>
      </w:r>
      <w:r>
        <w:rPr>
          <w:i/>
        </w:rPr>
        <w:t xml:space="preserve"> </w:t>
      </w:r>
      <w:r w:rsidRPr="0086657F">
        <w:t xml:space="preserve">(ed. </w:t>
      </w:r>
      <w:r>
        <w:t>Andrea Walton).</w:t>
      </w:r>
    </w:p>
    <w:p w:rsidR="0086657F" w:rsidRDefault="0086657F" w:rsidP="0086657F">
      <w:pPr>
        <w:numPr>
          <w:ilvl w:val="0"/>
          <w:numId w:val="4"/>
        </w:numPr>
        <w:shd w:val="clear" w:color="auto" w:fill="FFFFFF"/>
        <w:spacing w:before="100" w:beforeAutospacing="1" w:after="100" w:afterAutospacing="1" w:line="240" w:lineRule="auto"/>
        <w:rPr>
          <w:rFonts w:eastAsia="Times New Roman" w:cs="Arial"/>
          <w:color w:val="222222"/>
        </w:rPr>
      </w:pPr>
      <w:r w:rsidRPr="0047396F">
        <w:rPr>
          <w:rFonts w:eastAsia="Times New Roman" w:cs="Arial"/>
          <w:color w:val="222222"/>
        </w:rPr>
        <w:t>Used library copy of </w:t>
      </w:r>
      <w:r w:rsidRPr="0047396F">
        <w:rPr>
          <w:rFonts w:eastAsia="Times New Roman" w:cs="Arial"/>
          <w:i/>
          <w:iCs/>
          <w:color w:val="222222"/>
        </w:rPr>
        <w:t>Girls' Schooling during the Progressive Era: From Female Scholar to Domesticated Citizen</w:t>
      </w:r>
      <w:r w:rsidRPr="0047396F">
        <w:rPr>
          <w:rFonts w:eastAsia="Times New Roman" w:cs="Arial"/>
          <w:color w:val="222222"/>
        </w:rPr>
        <w:t xml:space="preserve"> (Garland Publishing, 1998)</w:t>
      </w:r>
      <w:r>
        <w:rPr>
          <w:rFonts w:eastAsia="Times New Roman" w:cs="Arial"/>
          <w:color w:val="222222"/>
        </w:rPr>
        <w:t xml:space="preserve"> by Karen Graves.</w:t>
      </w:r>
    </w:p>
    <w:p w:rsidR="0086657F" w:rsidRDefault="0086657F" w:rsidP="0086657F">
      <w:pPr>
        <w:numPr>
          <w:ilvl w:val="0"/>
          <w:numId w:val="4"/>
        </w:num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t xml:space="preserve">Signed copy of </w:t>
      </w:r>
      <w:r w:rsidRPr="0047396F">
        <w:rPr>
          <w:rFonts w:eastAsia="Times New Roman" w:cs="Arial"/>
          <w:i/>
          <w:color w:val="222222"/>
        </w:rPr>
        <w:t>The Fight for Local Control: Schools, Suburbs, and American Democracy</w:t>
      </w:r>
      <w:r>
        <w:rPr>
          <w:rFonts w:eastAsia="Times New Roman" w:cs="Arial"/>
          <w:color w:val="222222"/>
        </w:rPr>
        <w:t xml:space="preserve"> by Cam Scribner (2016). </w:t>
      </w:r>
    </w:p>
    <w:p w:rsidR="0086657F" w:rsidRDefault="0086657F" w:rsidP="0086657F">
      <w:pPr>
        <w:numPr>
          <w:ilvl w:val="0"/>
          <w:numId w:val="4"/>
        </w:num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t xml:space="preserve">Signed copy of </w:t>
      </w:r>
      <w:r w:rsidRPr="00A54C83">
        <w:rPr>
          <w:rFonts w:eastAsia="Times New Roman" w:cs="Arial"/>
          <w:i/>
          <w:color w:val="222222"/>
        </w:rPr>
        <w:t>Between Citizens and the State: The Politics of American Higher Education in the Twentieth Century</w:t>
      </w:r>
      <w:r>
        <w:rPr>
          <w:rFonts w:eastAsia="Times New Roman" w:cs="Arial"/>
          <w:color w:val="222222"/>
        </w:rPr>
        <w:t xml:space="preserve"> by Christopher Loss.</w:t>
      </w:r>
    </w:p>
    <w:p w:rsidR="0086657F" w:rsidRDefault="0086657F" w:rsidP="0086657F">
      <w:pPr>
        <w:numPr>
          <w:ilvl w:val="0"/>
          <w:numId w:val="4"/>
        </w:num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t xml:space="preserve">Signed copy of </w:t>
      </w:r>
      <w:r w:rsidRPr="002C154B">
        <w:rPr>
          <w:rFonts w:eastAsia="Times New Roman" w:cs="Arial"/>
          <w:i/>
          <w:color w:val="222222"/>
        </w:rPr>
        <w:t xml:space="preserve">Transforming the Elite: Black Students and the Desegregation of Private Schools </w:t>
      </w:r>
      <w:r>
        <w:rPr>
          <w:rFonts w:eastAsia="Times New Roman" w:cs="Arial"/>
          <w:color w:val="222222"/>
        </w:rPr>
        <w:t>(2018) by Michelle Purdy.</w:t>
      </w:r>
    </w:p>
    <w:p w:rsidR="00695998" w:rsidRDefault="00695998" w:rsidP="0086657F">
      <w:pPr>
        <w:numPr>
          <w:ilvl w:val="0"/>
          <w:numId w:val="4"/>
        </w:num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t xml:space="preserve">Signed copy of </w:t>
      </w:r>
      <w:r w:rsidRPr="00F40B60">
        <w:rPr>
          <w:rFonts w:eastAsia="Times New Roman" w:cs="Arial"/>
          <w:i/>
          <w:color w:val="222222"/>
        </w:rPr>
        <w:t>Establishing Academic Freedom: Politics, Principles, and the Development of Core Values</w:t>
      </w:r>
      <w:r>
        <w:rPr>
          <w:rFonts w:eastAsia="Times New Roman" w:cs="Arial"/>
          <w:color w:val="222222"/>
        </w:rPr>
        <w:t xml:space="preserve"> (2106)</w:t>
      </w:r>
      <w:r>
        <w:rPr>
          <w:rFonts w:eastAsia="Times New Roman" w:cs="Arial"/>
          <w:color w:val="222222"/>
        </w:rPr>
        <w:t xml:space="preserve"> by Tim Cain</w:t>
      </w:r>
      <w:r>
        <w:rPr>
          <w:rFonts w:eastAsia="Times New Roman" w:cs="Arial"/>
          <w:color w:val="222222"/>
        </w:rPr>
        <w:t xml:space="preserve">.  </w:t>
      </w:r>
    </w:p>
    <w:p w:rsidR="00695998" w:rsidRPr="007E3010" w:rsidRDefault="00695998" w:rsidP="00796902">
      <w:pPr>
        <w:pStyle w:val="ListParagraph"/>
        <w:numPr>
          <w:ilvl w:val="0"/>
          <w:numId w:val="4"/>
        </w:numPr>
        <w:shd w:val="clear" w:color="auto" w:fill="FFFFFF"/>
        <w:spacing w:after="0"/>
        <w:rPr>
          <w:rFonts w:eastAsia="Times New Roman" w:cs="Arial"/>
          <w:color w:val="222222"/>
          <w:szCs w:val="22"/>
        </w:rPr>
      </w:pPr>
      <w:r w:rsidRPr="007E3010">
        <w:rPr>
          <w:rFonts w:eastAsia="Times New Roman" w:cs="Arial"/>
          <w:color w:val="222222"/>
          <w:szCs w:val="22"/>
        </w:rPr>
        <w:t>Copy of Elwood P. Cubberly, </w:t>
      </w:r>
      <w:r w:rsidRPr="007E3010">
        <w:rPr>
          <w:rFonts w:eastAsia="Times New Roman" w:cs="Arial"/>
          <w:i/>
          <w:iCs/>
          <w:color w:val="222222"/>
          <w:szCs w:val="22"/>
        </w:rPr>
        <w:t>Public School Administration (</w:t>
      </w:r>
      <w:r w:rsidRPr="007E3010">
        <w:rPr>
          <w:rFonts w:eastAsia="Times New Roman" w:cs="Arial"/>
          <w:iCs/>
          <w:color w:val="222222"/>
          <w:szCs w:val="22"/>
        </w:rPr>
        <w:t>Houghton</w:t>
      </w:r>
      <w:r w:rsidRPr="007E3010">
        <w:rPr>
          <w:rFonts w:eastAsia="Times New Roman" w:cs="Arial"/>
          <w:color w:val="222222"/>
          <w:szCs w:val="22"/>
        </w:rPr>
        <w:t xml:space="preserve"> Mifflin, 1916) from the library of Joe Green, philosopher of education; and Jean-Jacques Rousseau, </w:t>
      </w:r>
      <w:r w:rsidRPr="007E3010">
        <w:rPr>
          <w:rFonts w:eastAsia="Times New Roman" w:cs="Arial"/>
          <w:i/>
          <w:iCs/>
          <w:color w:val="222222"/>
          <w:szCs w:val="22"/>
        </w:rPr>
        <w:t>Emile or On Education.</w:t>
      </w:r>
      <w:r w:rsidRPr="007E3010">
        <w:rPr>
          <w:rFonts w:eastAsia="Times New Roman" w:cs="Arial"/>
          <w:color w:val="222222"/>
          <w:szCs w:val="22"/>
        </w:rPr>
        <w:t> Introduced and Trans. Allen Bloom (Basic Books, 1979), from the library of Wayne Urban.</w:t>
      </w:r>
    </w:p>
    <w:p w:rsidR="0086657F" w:rsidRPr="00BB4714" w:rsidRDefault="0086657F" w:rsidP="0086657F">
      <w:pPr>
        <w:numPr>
          <w:ilvl w:val="0"/>
          <w:numId w:val="4"/>
        </w:numPr>
        <w:shd w:val="clear" w:color="auto" w:fill="FFFFFF"/>
        <w:spacing w:before="100" w:beforeAutospacing="1" w:after="100" w:afterAutospacing="1" w:line="240" w:lineRule="auto"/>
        <w:rPr>
          <w:rFonts w:eastAsiaTheme="minorEastAsia"/>
          <w:szCs w:val="21"/>
          <w:lang w:eastAsia="ja-JP"/>
        </w:rPr>
      </w:pPr>
      <w:r w:rsidRPr="00BB4714">
        <w:rPr>
          <w:rFonts w:eastAsia="Times New Roman" w:cs="Arial"/>
          <w:color w:val="222222"/>
        </w:rPr>
        <w:t xml:space="preserve">Signed copy of </w:t>
      </w:r>
      <w:r w:rsidRPr="00BB4714">
        <w:rPr>
          <w:rFonts w:eastAsia="Times New Roman" w:cs="Arial"/>
          <w:i/>
          <w:color w:val="222222"/>
        </w:rPr>
        <w:t>Education and the Creation of Capital in the Early American Republic</w:t>
      </w:r>
      <w:r>
        <w:rPr>
          <w:rFonts w:eastAsia="Times New Roman" w:cs="Arial"/>
          <w:color w:val="222222"/>
        </w:rPr>
        <w:t xml:space="preserve"> (2010) </w:t>
      </w:r>
      <w:r w:rsidRPr="00BB4714">
        <w:rPr>
          <w:rFonts w:eastAsia="Times New Roman" w:cs="Arial"/>
          <w:color w:val="222222"/>
        </w:rPr>
        <w:t>by Nancy Beadie.</w:t>
      </w:r>
    </w:p>
    <w:p w:rsidR="0086657F" w:rsidRDefault="0086657F" w:rsidP="0086657F">
      <w:pPr>
        <w:numPr>
          <w:ilvl w:val="0"/>
          <w:numId w:val="4"/>
        </w:numPr>
        <w:shd w:val="clear" w:color="auto" w:fill="FFFFFF"/>
        <w:spacing w:before="100" w:beforeAutospacing="1" w:after="100" w:afterAutospacing="1" w:line="240" w:lineRule="auto"/>
      </w:pPr>
      <w:r w:rsidRPr="00BB4714">
        <w:rPr>
          <w:rFonts w:eastAsia="Times New Roman" w:cs="Arial"/>
          <w:i/>
          <w:color w:val="222222"/>
        </w:rPr>
        <w:t>A History of America in 100 Maps</w:t>
      </w:r>
      <w:r>
        <w:rPr>
          <w:rFonts w:eastAsia="Times New Roman" w:cs="Arial"/>
          <w:color w:val="222222"/>
        </w:rPr>
        <w:t xml:space="preserve"> by Susan Schulten (2018).</w:t>
      </w:r>
    </w:p>
    <w:p w:rsidR="0086657F" w:rsidRPr="000D1B9D" w:rsidRDefault="0086657F" w:rsidP="0086657F">
      <w:pPr>
        <w:pStyle w:val="Heading1"/>
      </w:pPr>
      <w:r>
        <w:t>FEEDBACK ON RESEARCH</w:t>
      </w:r>
    </w:p>
    <w:p w:rsidR="0086657F" w:rsidRDefault="0086657F" w:rsidP="0086657F">
      <w:pPr>
        <w:pStyle w:val="ListParagraph"/>
        <w:numPr>
          <w:ilvl w:val="0"/>
          <w:numId w:val="1"/>
        </w:numPr>
      </w:pPr>
      <w:r>
        <w:t xml:space="preserve">Critique of article or manuscript, flexible but especially interested in history of childhood or education policy in the 1960s and 1970s.  </w:t>
      </w:r>
    </w:p>
    <w:p w:rsidR="0086657F" w:rsidRDefault="0086657F" w:rsidP="0086657F">
      <w:pPr>
        <w:pStyle w:val="ListParagraph"/>
        <w:numPr>
          <w:ilvl w:val="0"/>
          <w:numId w:val="1"/>
        </w:numPr>
      </w:pPr>
      <w:r>
        <w:t>Critique of an article on any topic in American education history, up to 35 manuscript pages. Or, consultation on your oral history project.</w:t>
      </w:r>
    </w:p>
    <w:p w:rsidR="0086657F" w:rsidRDefault="0086657F" w:rsidP="0086657F">
      <w:pPr>
        <w:pStyle w:val="ListParagraph"/>
        <w:numPr>
          <w:ilvl w:val="0"/>
          <w:numId w:val="1"/>
        </w:numPr>
      </w:pPr>
      <w:r>
        <w:t xml:space="preserve">Review/critique of a tenure/promotion dossier.  </w:t>
      </w:r>
    </w:p>
    <w:p w:rsidR="0086657F" w:rsidRDefault="0086657F" w:rsidP="0086657F">
      <w:pPr>
        <w:pStyle w:val="ListParagraph"/>
        <w:numPr>
          <w:ilvl w:val="0"/>
          <w:numId w:val="1"/>
        </w:numPr>
      </w:pPr>
      <w:r>
        <w:t xml:space="preserve">Review/critique of an article or manuscript. </w:t>
      </w:r>
    </w:p>
    <w:p w:rsidR="0086657F" w:rsidRDefault="0086657F" w:rsidP="0086657F">
      <w:pPr>
        <w:pStyle w:val="ListParagraph"/>
        <w:ind w:left="1080"/>
      </w:pPr>
    </w:p>
    <w:p w:rsidR="0086657F" w:rsidRDefault="0086657F" w:rsidP="0086657F">
      <w:pPr>
        <w:pStyle w:val="Heading1"/>
      </w:pPr>
      <w:r>
        <w:t>COOL TOURS</w:t>
      </w:r>
    </w:p>
    <w:p w:rsidR="0086657F" w:rsidRDefault="0086657F" w:rsidP="0086657F">
      <w:pPr>
        <w:pStyle w:val="ListParagraph"/>
        <w:numPr>
          <w:ilvl w:val="0"/>
          <w:numId w:val="2"/>
        </w:numPr>
      </w:pPr>
      <w:r>
        <w:t>2 passes to the Smithsonian’s Museum of African-American History</w:t>
      </w:r>
    </w:p>
    <w:p w:rsidR="0086657F" w:rsidRDefault="0086657F" w:rsidP="0086657F">
      <w:pPr>
        <w:pStyle w:val="ListParagraph"/>
        <w:numPr>
          <w:ilvl w:val="0"/>
          <w:numId w:val="2"/>
        </w:numPr>
      </w:pPr>
      <w:r>
        <w:t xml:space="preserve">Behind-the-scenes tour for up to 4 people of the history of education collections at the Smithsonian’s National Museum of American History by Associate Curator Debbie Schaefer-Jacobs (at mutually agreed time in 2018 or 2019).  </w:t>
      </w:r>
    </w:p>
    <w:p w:rsidR="0086657F" w:rsidRDefault="0086657F" w:rsidP="0086657F">
      <w:pPr>
        <w:pStyle w:val="ListParagraph"/>
        <w:numPr>
          <w:ilvl w:val="0"/>
          <w:numId w:val="2"/>
        </w:numPr>
      </w:pPr>
      <w:r>
        <w:t xml:space="preserve">Tour of Stanford campus + lunch.  </w:t>
      </w:r>
    </w:p>
    <w:p w:rsidR="0086657F" w:rsidRDefault="0086657F" w:rsidP="0086657F">
      <w:pPr>
        <w:pStyle w:val="Heading1"/>
      </w:pPr>
      <w:r>
        <w:t>HISTORICAL ARTIFACTS</w:t>
      </w:r>
    </w:p>
    <w:p w:rsidR="0086657F" w:rsidRDefault="0086657F" w:rsidP="0086657F">
      <w:pPr>
        <w:pStyle w:val="ListParagraph"/>
        <w:numPr>
          <w:ilvl w:val="0"/>
          <w:numId w:val="5"/>
        </w:numPr>
      </w:pPr>
      <w:r>
        <w:t xml:space="preserve">Copy of Upton Sinclair’s </w:t>
      </w:r>
      <w:r w:rsidRPr="00D3613A">
        <w:rPr>
          <w:i/>
        </w:rPr>
        <w:t>The G</w:t>
      </w:r>
      <w:r>
        <w:rPr>
          <w:i/>
        </w:rPr>
        <w:t>oosestep: A Study of Americ</w:t>
      </w:r>
      <w:r w:rsidRPr="00D3613A">
        <w:rPr>
          <w:i/>
        </w:rPr>
        <w:t>an Education</w:t>
      </w:r>
      <w:r>
        <w:t xml:space="preserve"> (rev. ed., 1936). </w:t>
      </w:r>
    </w:p>
    <w:p w:rsidR="0086657F" w:rsidRDefault="0086657F" w:rsidP="0086657F">
      <w:pPr>
        <w:numPr>
          <w:ilvl w:val="0"/>
          <w:numId w:val="5"/>
        </w:num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lastRenderedPageBreak/>
        <w:t>Bundle of two Depression-e</w:t>
      </w:r>
      <w:r w:rsidRPr="0047396F">
        <w:rPr>
          <w:rFonts w:eastAsia="Times New Roman" w:cs="Arial"/>
          <w:color w:val="222222"/>
        </w:rPr>
        <w:t>ra texts withdrawn from the William Howard Doane Library</w:t>
      </w:r>
      <w:r>
        <w:rPr>
          <w:rFonts w:eastAsia="Times New Roman" w:cs="Arial"/>
          <w:color w:val="222222"/>
        </w:rPr>
        <w:t>:</w:t>
      </w:r>
      <w:r w:rsidRPr="0047396F">
        <w:rPr>
          <w:rFonts w:eastAsia="Times New Roman" w:cs="Arial"/>
          <w:color w:val="222222"/>
        </w:rPr>
        <w:t> </w:t>
      </w:r>
      <w:r w:rsidRPr="0047396F">
        <w:rPr>
          <w:rFonts w:eastAsia="Times New Roman" w:cs="Arial"/>
          <w:i/>
          <w:iCs/>
          <w:color w:val="222222"/>
        </w:rPr>
        <w:t>Psychological Foundations of Education</w:t>
      </w:r>
      <w:r>
        <w:rPr>
          <w:rFonts w:eastAsia="Times New Roman" w:cs="Arial"/>
          <w:color w:val="222222"/>
        </w:rPr>
        <w:t xml:space="preserve">, by J. Stanley Gray </w:t>
      </w:r>
      <w:r w:rsidRPr="0047396F">
        <w:rPr>
          <w:rFonts w:eastAsia="Times New Roman" w:cs="Arial"/>
          <w:color w:val="222222"/>
        </w:rPr>
        <w:t xml:space="preserve">(NY: American Book Company, 1935) and </w:t>
      </w:r>
      <w:r w:rsidRPr="0047396F">
        <w:rPr>
          <w:rFonts w:eastAsia="Times New Roman" w:cs="Arial"/>
          <w:i/>
          <w:iCs/>
          <w:color w:val="222222"/>
        </w:rPr>
        <w:t>Modern Secondary Education: Principles and Practices</w:t>
      </w:r>
      <w:r w:rsidRPr="0047396F">
        <w:rPr>
          <w:rFonts w:eastAsia="Times New Roman" w:cs="Arial"/>
          <w:color w:val="222222"/>
        </w:rPr>
        <w:t> </w:t>
      </w:r>
      <w:r>
        <w:rPr>
          <w:rFonts w:eastAsia="Times New Roman" w:cs="Arial"/>
          <w:color w:val="222222"/>
        </w:rPr>
        <w:t xml:space="preserve">by </w:t>
      </w:r>
      <w:r w:rsidRPr="0047396F">
        <w:rPr>
          <w:rFonts w:eastAsia="Times New Roman" w:cs="Arial"/>
          <w:color w:val="222222"/>
        </w:rPr>
        <w:t>Aubrey A. Douglass (Boston: Houghton Mifflin Company, 1938</w:t>
      </w:r>
      <w:r>
        <w:rPr>
          <w:rFonts w:eastAsia="Times New Roman" w:cs="Arial"/>
          <w:color w:val="222222"/>
        </w:rPr>
        <w:t>)</w:t>
      </w:r>
      <w:r w:rsidRPr="0047396F">
        <w:rPr>
          <w:rFonts w:eastAsia="Times New Roman" w:cs="Times New Roman"/>
          <w:color w:val="222222"/>
        </w:rPr>
        <w:t>. </w:t>
      </w:r>
      <w:r>
        <w:rPr>
          <w:rFonts w:eastAsia="Times New Roman" w:cs="Times New Roman"/>
          <w:color w:val="222222"/>
        </w:rPr>
        <w:t xml:space="preserve"> Donor notes: “</w:t>
      </w:r>
      <w:r w:rsidRPr="0047396F">
        <w:rPr>
          <w:rFonts w:eastAsia="Times New Roman" w:cs="Arial"/>
          <w:color w:val="222222"/>
        </w:rPr>
        <w:t>Both books complete with Date Due stamp and Borrower's Name card, las</w:t>
      </w:r>
      <w:r>
        <w:rPr>
          <w:rFonts w:eastAsia="Times New Roman" w:cs="Arial"/>
          <w:color w:val="222222"/>
        </w:rPr>
        <w:t>t due APR 8 '52 and JAN 26 '57(!).</w:t>
      </w:r>
    </w:p>
    <w:p w:rsidR="0086657F" w:rsidRDefault="0086657F" w:rsidP="0086657F">
      <w:pPr>
        <w:numPr>
          <w:ilvl w:val="0"/>
          <w:numId w:val="5"/>
        </w:num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t xml:space="preserve">1910 copy of </w:t>
      </w:r>
      <w:r w:rsidRPr="0071757D">
        <w:rPr>
          <w:rFonts w:eastAsia="Times New Roman" w:cs="Arial"/>
          <w:i/>
          <w:color w:val="222222"/>
        </w:rPr>
        <w:t>The Study of History in the Elementary Schools: Report to the American Historical Association by the Committee of Eight</w:t>
      </w:r>
      <w:r>
        <w:rPr>
          <w:rFonts w:eastAsia="Times New Roman" w:cs="Arial"/>
          <w:color w:val="222222"/>
        </w:rPr>
        <w:t>. From the library of an HES member’s great-grandfather, who taught school in order to pay his way through law school.</w:t>
      </w:r>
    </w:p>
    <w:p w:rsidR="0086657F" w:rsidRDefault="0086657F" w:rsidP="0086657F">
      <w:pPr>
        <w:numPr>
          <w:ilvl w:val="0"/>
          <w:numId w:val="5"/>
        </w:num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t xml:space="preserve">91 back </w:t>
      </w:r>
      <w:r w:rsidR="001A2060">
        <w:rPr>
          <w:rFonts w:eastAsia="Times New Roman" w:cs="Arial"/>
          <w:color w:val="222222"/>
        </w:rPr>
        <w:t xml:space="preserve">issues </w:t>
      </w:r>
      <w:r>
        <w:rPr>
          <w:rFonts w:eastAsia="Times New Roman" w:cs="Arial"/>
          <w:color w:val="222222"/>
        </w:rPr>
        <w:t xml:space="preserve">of </w:t>
      </w:r>
      <w:r w:rsidRPr="00FC70D4">
        <w:rPr>
          <w:rFonts w:eastAsia="Times New Roman" w:cs="Arial"/>
          <w:i/>
          <w:color w:val="222222"/>
        </w:rPr>
        <w:t>History of Education Quarterly</w:t>
      </w:r>
      <w:r>
        <w:rPr>
          <w:rFonts w:eastAsia="Times New Roman" w:cs="Arial"/>
          <w:color w:val="222222"/>
        </w:rPr>
        <w:t xml:space="preserve"> (</w:t>
      </w:r>
      <w:r w:rsidR="008526D7">
        <w:rPr>
          <w:rFonts w:eastAsia="Times New Roman" w:cs="Arial"/>
          <w:color w:val="222222"/>
        </w:rPr>
        <w:t xml:space="preserve">1990, </w:t>
      </w:r>
      <w:r>
        <w:rPr>
          <w:rFonts w:eastAsia="Times New Roman" w:cs="Arial"/>
          <w:color w:val="222222"/>
        </w:rPr>
        <w:t xml:space="preserve">vol. 30, #4 to </w:t>
      </w:r>
      <w:r w:rsidR="008526D7">
        <w:rPr>
          <w:rFonts w:eastAsia="Times New Roman" w:cs="Arial"/>
          <w:color w:val="222222"/>
        </w:rPr>
        <w:t xml:space="preserve">2012, </w:t>
      </w:r>
      <w:r>
        <w:rPr>
          <w:rFonts w:eastAsia="Times New Roman" w:cs="Arial"/>
          <w:color w:val="222222"/>
        </w:rPr>
        <w:t xml:space="preserve">vol. 52, #4; excellent condition (no damage, folds, stains, etc.).  Bidder must pay shipping costs from donor’s home in Connecticut (media mail is affordable and recommended).  </w:t>
      </w:r>
    </w:p>
    <w:p w:rsidR="0086657F" w:rsidRDefault="0086657F" w:rsidP="0086657F">
      <w:pPr>
        <w:numPr>
          <w:ilvl w:val="0"/>
          <w:numId w:val="5"/>
        </w:num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t xml:space="preserve">3 “vintage” books: Jane Addams, </w:t>
      </w:r>
      <w:r w:rsidRPr="00FC70D4">
        <w:rPr>
          <w:rFonts w:eastAsia="Times New Roman" w:cs="Arial"/>
          <w:i/>
          <w:color w:val="222222"/>
        </w:rPr>
        <w:t>Twenty Years at Hull House</w:t>
      </w:r>
      <w:r>
        <w:rPr>
          <w:rFonts w:eastAsia="Times New Roman" w:cs="Arial"/>
          <w:color w:val="222222"/>
        </w:rPr>
        <w:t xml:space="preserve"> (originally published 1910); Lelia E. Patridge, </w:t>
      </w:r>
      <w:r w:rsidRPr="00FC70D4">
        <w:rPr>
          <w:rFonts w:eastAsia="Times New Roman" w:cs="Arial"/>
          <w:i/>
          <w:color w:val="222222"/>
        </w:rPr>
        <w:t>The Quincy Methods</w:t>
      </w:r>
      <w:r>
        <w:rPr>
          <w:rFonts w:eastAsia="Times New Roman" w:cs="Arial"/>
          <w:i/>
          <w:color w:val="222222"/>
        </w:rPr>
        <w:t xml:space="preserve"> </w:t>
      </w:r>
      <w:r>
        <w:rPr>
          <w:rFonts w:eastAsia="Times New Roman" w:cs="Arial"/>
          <w:color w:val="222222"/>
        </w:rPr>
        <w:t xml:space="preserve">(originally published 1885); Bliss Perry, </w:t>
      </w:r>
      <w:r w:rsidRPr="00FC70D4">
        <w:rPr>
          <w:rFonts w:eastAsia="Times New Roman" w:cs="Arial"/>
          <w:i/>
          <w:color w:val="222222"/>
        </w:rPr>
        <w:t>And Gladly Teach</w:t>
      </w:r>
      <w:r>
        <w:rPr>
          <w:rFonts w:eastAsia="Times New Roman" w:cs="Arial"/>
          <w:i/>
          <w:color w:val="222222"/>
        </w:rPr>
        <w:t xml:space="preserve"> </w:t>
      </w:r>
      <w:r w:rsidRPr="00BB4714">
        <w:rPr>
          <w:rFonts w:eastAsia="Times New Roman" w:cs="Arial"/>
          <w:color w:val="222222"/>
        </w:rPr>
        <w:t>(</w:t>
      </w:r>
      <w:r>
        <w:rPr>
          <w:rFonts w:eastAsia="Times New Roman" w:cs="Arial"/>
          <w:color w:val="222222"/>
        </w:rPr>
        <w:t xml:space="preserve">originally </w:t>
      </w:r>
      <w:r w:rsidRPr="00BB4714">
        <w:rPr>
          <w:rFonts w:eastAsia="Times New Roman" w:cs="Arial"/>
          <w:color w:val="222222"/>
        </w:rPr>
        <w:t>published 1935).</w:t>
      </w:r>
      <w:r>
        <w:rPr>
          <w:rFonts w:eastAsia="Times New Roman" w:cs="Arial"/>
          <w:color w:val="222222"/>
        </w:rPr>
        <w:t xml:space="preserve">  Good condition.  </w:t>
      </w:r>
    </w:p>
    <w:p w:rsidR="0086657F" w:rsidRDefault="0086657F" w:rsidP="0086657F">
      <w:pPr>
        <w:pStyle w:val="ListParagraph"/>
        <w:numPr>
          <w:ilvl w:val="0"/>
          <w:numId w:val="5"/>
        </w:numPr>
      </w:pPr>
      <w:r>
        <w:t xml:space="preserve">Copy of James Bryant Conant’s </w:t>
      </w:r>
      <w:r>
        <w:rPr>
          <w:i/>
        </w:rPr>
        <w:t>Slums and Suburbs</w:t>
      </w:r>
      <w:r>
        <w:t xml:space="preserve">, from the library of Commissioner of Education Francis Keppel, inscribed by Conant (“JC”) to “Francis and Kitch.”  </w:t>
      </w:r>
    </w:p>
    <w:p w:rsidR="0086657F" w:rsidRPr="0047396F" w:rsidRDefault="0086657F" w:rsidP="0086657F">
      <w:pPr>
        <w:numPr>
          <w:ilvl w:val="0"/>
          <w:numId w:val="5"/>
        </w:num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t xml:space="preserve">1948 college yearbook from University of Florida.  </w:t>
      </w:r>
    </w:p>
    <w:p w:rsidR="0086657F" w:rsidRDefault="0086657F" w:rsidP="0086657F">
      <w:pPr>
        <w:pStyle w:val="ListParagraph"/>
        <w:numPr>
          <w:ilvl w:val="0"/>
          <w:numId w:val="5"/>
        </w:numPr>
      </w:pPr>
      <w:r>
        <w:t>1939 college yearbook from the College of William and Mary.</w:t>
      </w:r>
    </w:p>
    <w:p w:rsidR="0086657F" w:rsidRDefault="0086657F" w:rsidP="0086657F">
      <w:pPr>
        <w:pStyle w:val="Heading1"/>
      </w:pPr>
      <w:r>
        <w:rPr>
          <w:color w:val="538135" w:themeColor="accent6" w:themeShade="BF"/>
        </w:rPr>
        <w:t xml:space="preserve">ITEMS </w:t>
      </w:r>
      <w:r w:rsidRPr="007F7739">
        <w:rPr>
          <w:color w:val="538135" w:themeColor="accent6" w:themeShade="BF"/>
        </w:rPr>
        <w:t xml:space="preserve">FOR GRADUATE STUDENTS ONLY </w:t>
      </w:r>
      <w:r>
        <w:t>(only attendees registered as grad students may bid on these items)</w:t>
      </w:r>
    </w:p>
    <w:p w:rsidR="0086657F" w:rsidRDefault="0086657F" w:rsidP="0086657F">
      <w:pPr>
        <w:pStyle w:val="ListParagraph"/>
        <w:numPr>
          <w:ilvl w:val="0"/>
          <w:numId w:val="3"/>
        </w:numPr>
      </w:pPr>
      <w:r>
        <w:t xml:space="preserve">2 nights in private home in Reston, VA; a short Metro ride to Washington, DC.  Private bedroom with private bath; for 1 or 2 people.  Great for attending a conference, archival work, or a study break from your graduate program.  </w:t>
      </w:r>
    </w:p>
    <w:p w:rsidR="0086657F" w:rsidRDefault="0086657F" w:rsidP="0086657F">
      <w:pPr>
        <w:pStyle w:val="ListParagraph"/>
        <w:numPr>
          <w:ilvl w:val="0"/>
          <w:numId w:val="3"/>
        </w:numPr>
      </w:pPr>
      <w:r>
        <w:t xml:space="preserve">2-3 nights in NYC apartment on Bleecker St.  Private room.  Close to NYU and many archives. </w:t>
      </w:r>
    </w:p>
    <w:p w:rsidR="0086657F" w:rsidRDefault="0086657F" w:rsidP="0086657F">
      <w:pPr>
        <w:pStyle w:val="ListParagraph"/>
        <w:numPr>
          <w:ilvl w:val="0"/>
          <w:numId w:val="3"/>
        </w:numPr>
      </w:pPr>
      <w:r>
        <w:t xml:space="preserve">Bundle of 4 books by significant historians: </w:t>
      </w:r>
      <w:r w:rsidRPr="0047396F">
        <w:rPr>
          <w:i/>
        </w:rPr>
        <w:t>From Crisis to Crisis: American College Government, 1636-1819,</w:t>
      </w:r>
      <w:r>
        <w:t xml:space="preserve"> by Jurgen Herbst; </w:t>
      </w:r>
      <w:r w:rsidRPr="0047396F">
        <w:rPr>
          <w:i/>
        </w:rPr>
        <w:t>Between Harvard and America: The Educational Leadership of Charles W. Eliot,</w:t>
      </w:r>
      <w:r>
        <w:t xml:space="preserve"> by Hugh Hawkins; </w:t>
      </w:r>
      <w:r w:rsidRPr="0047396F">
        <w:rPr>
          <w:i/>
        </w:rPr>
        <w:t>The Academic Revolution</w:t>
      </w:r>
      <w:r>
        <w:t xml:space="preserve">, by Christopher Jencks and David Riesman; </w:t>
      </w:r>
      <w:r w:rsidRPr="0047396F">
        <w:rPr>
          <w:i/>
        </w:rPr>
        <w:t>How Scholars Trumped Teachers: Constancy and Change in University Curriculum, Teaching, and Research</w:t>
      </w:r>
      <w:r>
        <w:t xml:space="preserve">, by Larry Cuban.  </w:t>
      </w:r>
    </w:p>
    <w:p w:rsidR="0086657F" w:rsidRDefault="0086657F" w:rsidP="0086657F">
      <w:pPr>
        <w:pStyle w:val="ListParagraph"/>
        <w:numPr>
          <w:ilvl w:val="0"/>
          <w:numId w:val="3"/>
        </w:numPr>
      </w:pPr>
      <w:r>
        <w:t>Small library of significant history of education books.  Contributed jointly by members of the HES Graduate Student Committee.</w:t>
      </w:r>
    </w:p>
    <w:p w:rsidR="0086657F" w:rsidRDefault="0086657F" w:rsidP="0086657F">
      <w:pPr>
        <w:pStyle w:val="ListParagraph"/>
        <w:numPr>
          <w:ilvl w:val="0"/>
          <w:numId w:val="3"/>
        </w:numPr>
      </w:pPr>
      <w:r>
        <w:t>“Workshopping” of a piece of writing (e.g., article, proposal, chapter) jointly with members of the HES Graduate Student Committee.</w:t>
      </w:r>
    </w:p>
    <w:p w:rsidR="0086657F" w:rsidRDefault="0086657F" w:rsidP="0086657F">
      <w:pPr>
        <w:pStyle w:val="ListParagraph"/>
        <w:numPr>
          <w:ilvl w:val="0"/>
          <w:numId w:val="3"/>
        </w:numPr>
      </w:pPr>
      <w:r>
        <w:t xml:space="preserve">Experienced copy editor (4+ years at </w:t>
      </w:r>
      <w:r w:rsidRPr="00A54C83">
        <w:rPr>
          <w:i/>
        </w:rPr>
        <w:t>Journal of Women’s History</w:t>
      </w:r>
      <w:r>
        <w:t xml:space="preserve"> and freelancing; very familiar with Chicago style) will help with an article, proposal, chapter, etc.  </w:t>
      </w:r>
    </w:p>
    <w:p w:rsidR="0086657F" w:rsidRDefault="0086657F" w:rsidP="0086657F">
      <w:pPr>
        <w:pStyle w:val="ListParagraph"/>
        <w:numPr>
          <w:ilvl w:val="0"/>
          <w:numId w:val="3"/>
        </w:numPr>
      </w:pPr>
      <w:r>
        <w:t>2 passes to the Smithsonian’s Museum of African-American History.</w:t>
      </w:r>
    </w:p>
    <w:p w:rsidR="0086657F" w:rsidRDefault="0086657F" w:rsidP="0086657F">
      <w:pPr>
        <w:pStyle w:val="ListParagraph"/>
        <w:numPr>
          <w:ilvl w:val="0"/>
          <w:numId w:val="3"/>
        </w:numPr>
      </w:pPr>
      <w:r>
        <w:t xml:space="preserve">Signed copy of </w:t>
      </w:r>
      <w:r w:rsidRPr="0086657F">
        <w:rPr>
          <w:i/>
        </w:rPr>
        <w:t>Courtrooms and Classrooms: A Legal History of College Access</w:t>
      </w:r>
      <w:r>
        <w:t xml:space="preserve"> by Scott Gelber.</w:t>
      </w:r>
    </w:p>
    <w:p w:rsidR="0086657F" w:rsidRDefault="0086657F" w:rsidP="0086657F">
      <w:pPr>
        <w:numPr>
          <w:ilvl w:val="0"/>
          <w:numId w:val="3"/>
        </w:numPr>
        <w:shd w:val="clear" w:color="auto" w:fill="FFFFFF"/>
        <w:spacing w:before="100" w:beforeAutospacing="1" w:after="100" w:afterAutospacing="1" w:line="240" w:lineRule="auto"/>
        <w:rPr>
          <w:rFonts w:eastAsia="Times New Roman" w:cs="Arial"/>
          <w:color w:val="222222"/>
        </w:rPr>
      </w:pPr>
      <w:r>
        <w:rPr>
          <w:rFonts w:eastAsia="Times New Roman" w:cs="Arial"/>
          <w:color w:val="222222"/>
        </w:rPr>
        <w:t xml:space="preserve">Signed copy of </w:t>
      </w:r>
      <w:r w:rsidRPr="00FC70D4">
        <w:rPr>
          <w:rFonts w:eastAsia="Times New Roman" w:cs="Arial"/>
          <w:i/>
          <w:color w:val="222222"/>
        </w:rPr>
        <w:t>Education and the Creation of Capital in the Early American Republic</w:t>
      </w:r>
      <w:r>
        <w:rPr>
          <w:rFonts w:eastAsia="Times New Roman" w:cs="Arial"/>
          <w:color w:val="222222"/>
        </w:rPr>
        <w:t xml:space="preserve"> (2010) by Nancy Beadie.</w:t>
      </w:r>
    </w:p>
    <w:p w:rsidR="0086657F" w:rsidRDefault="0086657F" w:rsidP="0086657F">
      <w:pPr>
        <w:pStyle w:val="Heading1"/>
      </w:pPr>
      <w:r>
        <w:t>EXTRA! Grad Student Travel Certificates and DC Housing  – no bidding required!</w:t>
      </w:r>
    </w:p>
    <w:p w:rsidR="00355332" w:rsidRDefault="0086657F">
      <w:r>
        <w:t xml:space="preserve">A group of at least a dozen $50 travel certificates, to help defray costs at this or future HES meetings, will be raffled off to graduate students who enter the raffle.  In addition, a 2-night stay at the DC-area home of an HES member will be raffled.  </w:t>
      </w:r>
      <w:r w:rsidRPr="004E156C">
        <w:rPr>
          <w:b/>
        </w:rPr>
        <w:t>No bidding required!</w:t>
      </w:r>
      <w:r>
        <w:t xml:space="preserve"> The raffle will be held at the Presidential Reception on Saturday evening.  Winners must </w:t>
      </w:r>
      <w:bookmarkStart w:id="0" w:name="_GoBack"/>
      <w:bookmarkEnd w:id="0"/>
      <w:r>
        <w:t xml:space="preserve">be present.  Travel certificates donated by individual members of HES. </w:t>
      </w:r>
    </w:p>
    <w:sectPr w:rsidR="00355332">
      <w:footerReference w:type="defaul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5BBB" w:rsidRDefault="004C5BBB">
      <w:pPr>
        <w:spacing w:after="0" w:line="240" w:lineRule="auto"/>
      </w:pPr>
      <w:r>
        <w:separator/>
      </w:r>
    </w:p>
  </w:endnote>
  <w:endnote w:type="continuationSeparator" w:id="0">
    <w:p w:rsidR="004C5BBB" w:rsidRDefault="004C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76D" w:rsidRDefault="00714D0B">
    <w:pPr>
      <w:pStyle w:val="Footer"/>
    </w:pPr>
    <w:r>
      <w:t xml:space="preserve">Page </w:t>
    </w:r>
    <w:r>
      <w:fldChar w:fldCharType="begin"/>
    </w:r>
    <w:r>
      <w:instrText xml:space="preserve"> PAGE   \* MERGEFORMAT </w:instrText>
    </w:r>
    <w:r>
      <w:fldChar w:fldCharType="separate"/>
    </w:r>
    <w:r w:rsidR="00A26EC7">
      <w:rPr>
        <w:noProof/>
      </w:rPr>
      <w:t>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5BBB" w:rsidRDefault="004C5BBB">
      <w:pPr>
        <w:spacing w:after="0" w:line="240" w:lineRule="auto"/>
      </w:pPr>
      <w:r>
        <w:separator/>
      </w:r>
    </w:p>
  </w:footnote>
  <w:footnote w:type="continuationSeparator" w:id="0">
    <w:p w:rsidR="004C5BBB" w:rsidRDefault="004C5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15C51"/>
    <w:multiLevelType w:val="hybridMultilevel"/>
    <w:tmpl w:val="84F4F862"/>
    <w:lvl w:ilvl="0" w:tplc="0866A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CA50D73"/>
    <w:multiLevelType w:val="hybridMultilevel"/>
    <w:tmpl w:val="35C42798"/>
    <w:lvl w:ilvl="0" w:tplc="01682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11425C3"/>
    <w:multiLevelType w:val="hybridMultilevel"/>
    <w:tmpl w:val="CA7685A8"/>
    <w:lvl w:ilvl="0" w:tplc="212E43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E84003"/>
    <w:multiLevelType w:val="hybridMultilevel"/>
    <w:tmpl w:val="C696EACE"/>
    <w:lvl w:ilvl="0" w:tplc="2EA837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F97E25"/>
    <w:multiLevelType w:val="hybridMultilevel"/>
    <w:tmpl w:val="902C59F4"/>
    <w:lvl w:ilvl="0" w:tplc="D95E81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57F"/>
    <w:rsid w:val="001A2060"/>
    <w:rsid w:val="00265CCF"/>
    <w:rsid w:val="00312AEE"/>
    <w:rsid w:val="004C5BBB"/>
    <w:rsid w:val="00695998"/>
    <w:rsid w:val="00714D0B"/>
    <w:rsid w:val="00736031"/>
    <w:rsid w:val="007E3010"/>
    <w:rsid w:val="008526D7"/>
    <w:rsid w:val="0086657F"/>
    <w:rsid w:val="00A2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AAC48"/>
  <w15:chartTrackingRefBased/>
  <w15:docId w15:val="{7EE1A6DF-941E-4EF5-88E2-BC5D0E78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657F"/>
    <w:pPr>
      <w:pBdr>
        <w:top w:val="single" w:sz="4" w:space="1" w:color="525252" w:themeColor="accent3" w:themeShade="80"/>
        <w:bottom w:val="single" w:sz="12" w:space="1" w:color="525252" w:themeColor="accent3" w:themeShade="80"/>
      </w:pBdr>
      <w:spacing w:before="240" w:after="240" w:line="240" w:lineRule="auto"/>
      <w:outlineLvl w:val="0"/>
    </w:pPr>
    <w:rPr>
      <w:rFonts w:asciiTheme="majorHAnsi" w:eastAsiaTheme="majorEastAsia" w:hAnsiTheme="majorHAnsi" w:cstheme="majorBidi"/>
      <w:color w:val="525252" w:themeColor="accent3" w:themeShade="80"/>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57F"/>
    <w:rPr>
      <w:rFonts w:asciiTheme="majorHAnsi" w:eastAsiaTheme="majorEastAsia" w:hAnsiTheme="majorHAnsi" w:cstheme="majorBidi"/>
      <w:color w:val="525252" w:themeColor="accent3" w:themeShade="80"/>
      <w:sz w:val="24"/>
      <w:szCs w:val="24"/>
      <w:lang w:eastAsia="ja-JP"/>
    </w:rPr>
  </w:style>
  <w:style w:type="character" w:styleId="IntenseEmphasis">
    <w:name w:val="Intense Emphasis"/>
    <w:basedOn w:val="DefaultParagraphFont"/>
    <w:uiPriority w:val="6"/>
    <w:unhideWhenUsed/>
    <w:qFormat/>
    <w:rsid w:val="0086657F"/>
    <w:rPr>
      <w:i/>
      <w:iCs/>
      <w:color w:val="833C0B" w:themeColor="accent2" w:themeShade="80"/>
    </w:rPr>
  </w:style>
  <w:style w:type="paragraph" w:styleId="Footer">
    <w:name w:val="footer"/>
    <w:basedOn w:val="Normal"/>
    <w:link w:val="FooterChar"/>
    <w:uiPriority w:val="99"/>
    <w:unhideWhenUsed/>
    <w:rsid w:val="0086657F"/>
    <w:pPr>
      <w:spacing w:after="0" w:line="240" w:lineRule="auto"/>
      <w:jc w:val="right"/>
    </w:pPr>
    <w:rPr>
      <w:rFonts w:eastAsiaTheme="minorEastAsia"/>
      <w:szCs w:val="21"/>
      <w:lang w:eastAsia="ja-JP"/>
    </w:rPr>
  </w:style>
  <w:style w:type="character" w:customStyle="1" w:styleId="FooterChar">
    <w:name w:val="Footer Char"/>
    <w:basedOn w:val="DefaultParagraphFont"/>
    <w:link w:val="Footer"/>
    <w:uiPriority w:val="99"/>
    <w:rsid w:val="0086657F"/>
    <w:rPr>
      <w:rFonts w:eastAsiaTheme="minorEastAsia"/>
      <w:szCs w:val="21"/>
      <w:lang w:eastAsia="ja-JP"/>
    </w:rPr>
  </w:style>
  <w:style w:type="paragraph" w:styleId="Title">
    <w:name w:val="Title"/>
    <w:basedOn w:val="Normal"/>
    <w:link w:val="TitleChar"/>
    <w:uiPriority w:val="1"/>
    <w:qFormat/>
    <w:rsid w:val="0086657F"/>
    <w:pPr>
      <w:spacing w:before="100" w:after="100" w:line="240" w:lineRule="auto"/>
      <w:jc w:val="right"/>
    </w:pPr>
    <w:rPr>
      <w:rFonts w:asciiTheme="majorHAnsi" w:eastAsiaTheme="majorEastAsia" w:hAnsiTheme="majorHAnsi" w:cstheme="majorBidi"/>
      <w:b/>
      <w:bCs/>
      <w:caps/>
      <w:sz w:val="72"/>
      <w:szCs w:val="72"/>
      <w:lang w:eastAsia="ja-JP"/>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character" w:customStyle="1" w:styleId="TitleChar">
    <w:name w:val="Title Char"/>
    <w:basedOn w:val="DefaultParagraphFont"/>
    <w:link w:val="Title"/>
    <w:uiPriority w:val="1"/>
    <w:rsid w:val="0086657F"/>
    <w:rPr>
      <w:rFonts w:asciiTheme="majorHAnsi" w:eastAsiaTheme="majorEastAsia" w:hAnsiTheme="majorHAnsi" w:cstheme="majorBidi"/>
      <w:b/>
      <w:bCs/>
      <w:caps/>
      <w:sz w:val="72"/>
      <w:szCs w:val="72"/>
      <w:lang w:eastAsia="ja-JP"/>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paragraph" w:styleId="Date">
    <w:name w:val="Date"/>
    <w:basedOn w:val="Normal"/>
    <w:link w:val="DateChar"/>
    <w:uiPriority w:val="3"/>
    <w:rsid w:val="0086657F"/>
    <w:pPr>
      <w:pBdr>
        <w:top w:val="single" w:sz="4" w:space="1" w:color="44546A" w:themeColor="text2"/>
      </w:pBdr>
      <w:spacing w:before="100" w:after="100" w:line="240" w:lineRule="auto"/>
      <w:contextualSpacing/>
      <w:jc w:val="right"/>
    </w:pPr>
    <w:rPr>
      <w:rFonts w:eastAsiaTheme="minorEastAsia"/>
      <w:szCs w:val="21"/>
      <w:lang w:eastAsia="ja-JP"/>
    </w:rPr>
  </w:style>
  <w:style w:type="character" w:customStyle="1" w:styleId="DateChar">
    <w:name w:val="Date Char"/>
    <w:basedOn w:val="DefaultParagraphFont"/>
    <w:link w:val="Date"/>
    <w:uiPriority w:val="3"/>
    <w:rsid w:val="0086657F"/>
    <w:rPr>
      <w:rFonts w:eastAsiaTheme="minorEastAsia"/>
      <w:szCs w:val="21"/>
      <w:lang w:eastAsia="ja-JP"/>
    </w:rPr>
  </w:style>
  <w:style w:type="paragraph" w:styleId="ListParagraph">
    <w:name w:val="List Paragraph"/>
    <w:basedOn w:val="Normal"/>
    <w:uiPriority w:val="34"/>
    <w:unhideWhenUsed/>
    <w:qFormat/>
    <w:rsid w:val="0086657F"/>
    <w:pPr>
      <w:spacing w:before="100" w:after="100" w:line="240" w:lineRule="auto"/>
      <w:ind w:left="720"/>
      <w:contextualSpacing/>
    </w:pPr>
    <w:rPr>
      <w:rFonts w:eastAsiaTheme="minorEastAsia"/>
      <w:szCs w:val="21"/>
      <w:lang w:eastAsia="ja-JP"/>
    </w:rPr>
  </w:style>
  <w:style w:type="paragraph" w:styleId="NoSpacing">
    <w:name w:val="No Spacing"/>
    <w:uiPriority w:val="1"/>
    <w:qFormat/>
    <w:rsid w:val="008665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367645">
      <w:bodyDiv w:val="1"/>
      <w:marLeft w:val="0"/>
      <w:marRight w:val="0"/>
      <w:marTop w:val="0"/>
      <w:marBottom w:val="0"/>
      <w:divBdr>
        <w:top w:val="none" w:sz="0" w:space="0" w:color="auto"/>
        <w:left w:val="none" w:sz="0" w:space="0" w:color="auto"/>
        <w:bottom w:val="none" w:sz="0" w:space="0" w:color="auto"/>
        <w:right w:val="none" w:sz="0" w:space="0" w:color="auto"/>
      </w:divBdr>
      <w:divsChild>
        <w:div w:id="1458795363">
          <w:marLeft w:val="0"/>
          <w:marRight w:val="0"/>
          <w:marTop w:val="0"/>
          <w:marBottom w:val="0"/>
          <w:divBdr>
            <w:top w:val="none" w:sz="0" w:space="0" w:color="auto"/>
            <w:left w:val="none" w:sz="0" w:space="0" w:color="auto"/>
            <w:bottom w:val="none" w:sz="0" w:space="0" w:color="auto"/>
            <w:right w:val="none" w:sz="0" w:space="0" w:color="auto"/>
          </w:divBdr>
        </w:div>
        <w:div w:id="1351100381">
          <w:marLeft w:val="0"/>
          <w:marRight w:val="0"/>
          <w:marTop w:val="0"/>
          <w:marBottom w:val="0"/>
          <w:divBdr>
            <w:top w:val="none" w:sz="0" w:space="0" w:color="auto"/>
            <w:left w:val="none" w:sz="0" w:space="0" w:color="auto"/>
            <w:bottom w:val="none" w:sz="0" w:space="0" w:color="auto"/>
            <w:right w:val="none" w:sz="0" w:space="0" w:color="auto"/>
          </w:divBdr>
        </w:div>
        <w:div w:id="1865748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Wheaton College</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Eisenmann</dc:creator>
  <cp:keywords/>
  <dc:description/>
  <cp:lastModifiedBy>Linda Eisenmann</cp:lastModifiedBy>
  <cp:revision>2</cp:revision>
  <dcterms:created xsi:type="dcterms:W3CDTF">2018-10-20T21:39:00Z</dcterms:created>
  <dcterms:modified xsi:type="dcterms:W3CDTF">2018-10-20T21:39:00Z</dcterms:modified>
</cp:coreProperties>
</file>